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Black Country Volleyball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HEALTH &amp; SAFETY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club has responsibility for the health and safety of people who visit or take part in the club’s activities including: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-22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Players and competitors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-22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-22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and supporters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-22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or other visitors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-220" w:hanging="35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Competition support staff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Club does not own or manage premises where Volleyball takes place so is not responsible for the facilities within hired premises.  The provider is required to ensure a safe environment for those using the premises.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do not fall within the main scope of the Health &amp; Safety at Work Act because we do not have any paid employees.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Club has a Duty of Care to participants and visitors and we therefore have a Health &amp; Safety Policy and risk assessment process.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AND SAFETY POLICY STATEMENT: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BCV is committed to encouraging our members to take part, but the health, well-being and safety of each individual is always our primary concern.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recommend levels of training dependent on age and ability, and expect our junior athletes to participate within these boundaries.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&amp; Safety Policy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support our Health and Safety policy statement we are committed to the following duties: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Undertake routine risk assessments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premises and all activities undertaken by the club.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safe environment by putting health and safety measures in place as identified by the assessment.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all members are given the appropriate level of training and competition by regularly assessing individual ability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depending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age, maturity and development.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all members are aware of, understand and follow the club’s health and safety policy.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Appoint a competent club member to assist with health and safety responsibilities.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normal operating procedures and emergency operating procedures are in place and known by all members.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access to adequate first aid facilities, telephone and qualified first aider.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any injuries or accidents sustained during any club activity or whilst on the club business.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the implementation of the policy is reviewed regularly and monitored for effectiveness.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use the Sport England Risk Assessment Template and Risk Action Plan to identify and manage any potential risks.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CLUB MEMBER YOU HAVE A DUTY TO: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reasonable care for your own health and safety and that of others who may be affected by what you do or not do.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Cooperate with the club on health and safety issues.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a Coach/Manager/Official if you see anything that might be a risk.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Correctly use all equipment provided by the club.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interfere with or misuse anything provided for your health, safety or welfare.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QUALIFIED FIRST AIDERS (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June 2020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Peter Bragg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Nick Shaffery, Coach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</w:rPr>
      </w:pPr>
      <w:bookmarkStart w:colFirst="0" w:colLast="0" w:name="_heading=h.xll1uwn6ga6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</w:rPr>
      </w:pPr>
      <w:bookmarkStart w:colFirst="0" w:colLast="0" w:name="_heading=h.ydc7gu3df426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3. Carl Brookes,Coach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5"/>
      <w:bookmarkEnd w:id="5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Jack Matthews, Coach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7"/>
      <w:bookmarkEnd w:id="7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Manager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Risk As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essment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carried out by the designated leader at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BCV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events, including training, competitions, games.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 guide to undertaking a risk assessment.  It is used in conjunction with the attached Risk Action Plan.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-22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Make a list of all club activities.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Identify all hazards for each activity and decide if they are minor or major risks.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Decide whether existing precautions are enough or more needs to be done to make the risk as small as possible.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Record findings for future reference and as a prompt to monitor particular hazards and precautions.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Identify whether each risk that remains is high, medium or low, depending on the harm and number of people it could affect.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Carry out any further precautions necessary to reduce risk of injury. If you need to, prioritise based upon the level of risk and consequence.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Implement agreed measures from the Risk Action Plan to reduce risk.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Monitor to ensure that standards are maintained.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0f0d"/>
          <w:sz w:val="22"/>
          <w:szCs w:val="22"/>
          <w:u w:val="none"/>
          <w:shd w:fill="auto" w:val="clear"/>
          <w:vertAlign w:val="baseline"/>
          <w:rtl w:val="0"/>
        </w:rPr>
        <w:t xml:space="preserve">Review assessment regularly to ensure precautions are working effectively.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110f0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Risk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left"/>
        <w:tblInd w:w="0.0" w:type="dxa"/>
        <w:tblLayout w:type="fixed"/>
        <w:tblLook w:val="0000"/>
      </w:tblPr>
      <w:tblGrid>
        <w:gridCol w:w="2100"/>
        <w:gridCol w:w="3400"/>
        <w:gridCol w:w="1420"/>
        <w:gridCol w:w="1460"/>
        <w:gridCol w:w="2080"/>
        <w:tblGridChange w:id="0">
          <w:tblGrid>
            <w:gridCol w:w="2100"/>
            <w:gridCol w:w="3400"/>
            <w:gridCol w:w="1420"/>
            <w:gridCol w:w="1460"/>
            <w:gridCol w:w="2080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used in conjunction with the Risk Assessment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10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risk review………………………...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Compiled by……………… Date………….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Function/activity………………………………….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Reviewed by……………… Date….………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635"/>
        <w:gridCol w:w="1575"/>
        <w:gridCol w:w="1920"/>
        <w:gridCol w:w="2145"/>
        <w:tblGridChange w:id="0">
          <w:tblGrid>
            <w:gridCol w:w="2205"/>
            <w:gridCol w:w="1635"/>
            <w:gridCol w:w="1575"/>
            <w:gridCol w:w="192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Actions to treat 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Timetable for implementation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Monitoring of risk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yM6vhTims3fo1FY9H8P9N+oTg==">AMUW2mXGxHglUasbaIclZtlUO3wYfjQoVnlskLE1SQkTM2PKkeUsE0wDTlEAzi7zWI+TaSY3sAUcXayAIYTI6cvF7j3FolI36t+jO51Ol2IXZfKDQd+l6XoOh+0uTFtYA2F25KfBtFWtDD9KG+WpmG8wc9bmdCu4zGgTvBPPd/uMM/+IDVUglqqPaSD88VZLsnQJWHqLuZhMG+I0/UtOCXHwkLPuP65RgRLpbyFPpojCZE4DpNgDJrE=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2018-07-17T21:12:00Z</dcterms:created>
</cp:coreProperties>
</file>